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D404" w14:textId="77777777" w:rsidR="005432D9" w:rsidRDefault="005432D9">
      <w:pPr>
        <w:pStyle w:val="Default"/>
        <w:spacing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4689A0C6" w14:textId="5306293C" w:rsidR="00BC5DAA" w:rsidRDefault="000241B7">
      <w:pPr>
        <w:pStyle w:val="Default"/>
        <w:spacing w:line="32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Job Posting: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7146CB">
        <w:rPr>
          <w:rFonts w:ascii="Arial" w:hAnsi="Arial" w:cs="Arial"/>
          <w:b/>
          <w:bCs/>
          <w:sz w:val="28"/>
          <w:szCs w:val="28"/>
        </w:rPr>
        <w:t xml:space="preserve">Social Work </w:t>
      </w:r>
      <w:r>
        <w:rPr>
          <w:rFonts w:ascii="Arial" w:hAnsi="Arial" w:cs="Arial"/>
          <w:b/>
          <w:bCs/>
          <w:sz w:val="28"/>
          <w:szCs w:val="28"/>
        </w:rPr>
        <w:t>Program Assistant</w:t>
      </w:r>
    </w:p>
    <w:p w14:paraId="41B4D19C" w14:textId="77777777" w:rsidR="000241B7" w:rsidRDefault="000241B7">
      <w:pPr>
        <w:pStyle w:val="Default"/>
        <w:spacing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5978BD4C" w14:textId="3B59A253" w:rsidR="000241B7" w:rsidRDefault="000241B7">
      <w:pPr>
        <w:pStyle w:val="Default"/>
        <w:spacing w:line="320" w:lineRule="atLeast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Interviews:  </w:t>
      </w:r>
      <w:r w:rsidR="007146CB">
        <w:rPr>
          <w:rFonts w:ascii="Arial" w:hAnsi="Arial"/>
          <w:shd w:val="clear" w:color="auto" w:fill="FFFFFF"/>
        </w:rPr>
        <w:tab/>
        <w:t>January 2026</w:t>
      </w:r>
    </w:p>
    <w:p w14:paraId="3A64C09D" w14:textId="42D7C111" w:rsidR="000241B7" w:rsidRDefault="000241B7">
      <w:pPr>
        <w:pStyle w:val="Default"/>
        <w:spacing w:line="320" w:lineRule="atLeast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Start date:</w:t>
      </w:r>
      <w:r w:rsidR="007146CB">
        <w:rPr>
          <w:rFonts w:ascii="Arial" w:hAnsi="Arial"/>
          <w:shd w:val="clear" w:color="auto" w:fill="FFFFFF"/>
        </w:rPr>
        <w:t xml:space="preserve">  </w:t>
      </w:r>
      <w:r w:rsidR="007146CB">
        <w:rPr>
          <w:rFonts w:ascii="Arial" w:hAnsi="Arial"/>
          <w:shd w:val="clear" w:color="auto" w:fill="FFFFFF"/>
        </w:rPr>
        <w:tab/>
      </w:r>
      <w:r w:rsidR="00473547">
        <w:rPr>
          <w:rFonts w:ascii="Arial" w:hAnsi="Arial"/>
          <w:shd w:val="clear" w:color="auto" w:fill="FFFFFF"/>
        </w:rPr>
        <w:t xml:space="preserve">February </w:t>
      </w:r>
      <w:r>
        <w:rPr>
          <w:rFonts w:ascii="Arial" w:hAnsi="Arial"/>
          <w:shd w:val="clear" w:color="auto" w:fill="FFFFFF"/>
        </w:rPr>
        <w:t>2026</w:t>
      </w:r>
    </w:p>
    <w:p w14:paraId="59025712" w14:textId="77777777" w:rsidR="000241B7" w:rsidRDefault="000241B7">
      <w:pPr>
        <w:pStyle w:val="Default"/>
        <w:spacing w:line="320" w:lineRule="atLeast"/>
        <w:rPr>
          <w:rFonts w:ascii="Arial" w:hAnsi="Arial"/>
          <w:shd w:val="clear" w:color="auto" w:fill="FFFFFF"/>
        </w:rPr>
      </w:pPr>
    </w:p>
    <w:p w14:paraId="71D3817E" w14:textId="77777777" w:rsidR="004F713A" w:rsidRPr="004F713A" w:rsidRDefault="004F713A" w:rsidP="004F713A">
      <w:pPr>
        <w:pStyle w:val="Default"/>
        <w:spacing w:line="320" w:lineRule="atLeast"/>
        <w:rPr>
          <w:rFonts w:ascii="Arial" w:hAnsi="Arial"/>
          <w:b/>
          <w:bCs/>
          <w:shd w:val="clear" w:color="auto" w:fill="FFFFFF"/>
        </w:rPr>
      </w:pPr>
      <w:r w:rsidRPr="004F713A">
        <w:rPr>
          <w:rFonts w:ascii="Arial" w:hAnsi="Arial"/>
          <w:b/>
          <w:bCs/>
          <w:shd w:val="clear" w:color="auto" w:fill="FFFFFF"/>
        </w:rPr>
        <w:t>POSITION SUMMARY</w:t>
      </w:r>
    </w:p>
    <w:p w14:paraId="41D6FCDE" w14:textId="400893F9" w:rsidR="004F713A" w:rsidRDefault="007146CB" w:rsidP="007146CB">
      <w:pPr>
        <w:pStyle w:val="Default"/>
        <w:spacing w:line="320" w:lineRule="atLeast"/>
        <w:rPr>
          <w:rFonts w:ascii="Arial" w:hAnsi="Arial"/>
          <w:shd w:val="clear" w:color="auto" w:fill="FFFFFF"/>
        </w:rPr>
      </w:pPr>
      <w:r w:rsidRPr="007146CB">
        <w:rPr>
          <w:rFonts w:ascii="Arial" w:hAnsi="Arial"/>
          <w:shd w:val="clear" w:color="auto" w:fill="FFFFFF"/>
        </w:rPr>
        <w:t xml:space="preserve">Under the direction of the Department Head of Social Work, </w:t>
      </w:r>
      <w:r w:rsidR="00173B13">
        <w:rPr>
          <w:rFonts w:ascii="Arial" w:hAnsi="Arial"/>
          <w:shd w:val="clear" w:color="auto" w:fill="FFFFFF"/>
        </w:rPr>
        <w:t>the Social Work Program Assistant is responsible for</w:t>
      </w:r>
      <w:r w:rsidRPr="007146CB">
        <w:rPr>
          <w:rFonts w:ascii="Arial" w:hAnsi="Arial"/>
          <w:shd w:val="clear" w:color="auto" w:fill="FFFFFF"/>
        </w:rPr>
        <w:t xml:space="preserve"> assisting the admissions, academic advising, and departmental</w:t>
      </w:r>
      <w:r>
        <w:rPr>
          <w:rFonts w:ascii="Arial" w:hAnsi="Arial"/>
          <w:shd w:val="clear" w:color="auto" w:fill="FFFFFF"/>
        </w:rPr>
        <w:t xml:space="preserve"> </w:t>
      </w:r>
      <w:r w:rsidRPr="007146CB">
        <w:rPr>
          <w:rFonts w:ascii="Arial" w:hAnsi="Arial"/>
          <w:shd w:val="clear" w:color="auto" w:fill="FFFFFF"/>
        </w:rPr>
        <w:t>administrative functions of Yellowhead Tribal College’s social work programs, the</w:t>
      </w:r>
      <w:r>
        <w:rPr>
          <w:rFonts w:ascii="Arial" w:hAnsi="Arial"/>
          <w:shd w:val="clear" w:color="auto" w:fill="FFFFFF"/>
        </w:rPr>
        <w:t xml:space="preserve"> </w:t>
      </w:r>
      <w:r w:rsidRPr="007146CB">
        <w:rPr>
          <w:rFonts w:ascii="Arial" w:hAnsi="Arial"/>
          <w:shd w:val="clear" w:color="auto" w:fill="FFFFFF"/>
        </w:rPr>
        <w:t>Indigenous Social Work Diploma Program (ISWD) and the Indigenous Bachelor of Social</w:t>
      </w:r>
      <w:r>
        <w:rPr>
          <w:rFonts w:ascii="Arial" w:hAnsi="Arial"/>
          <w:shd w:val="clear" w:color="auto" w:fill="FFFFFF"/>
        </w:rPr>
        <w:t xml:space="preserve"> </w:t>
      </w:r>
      <w:r w:rsidRPr="007146CB">
        <w:rPr>
          <w:rFonts w:ascii="Arial" w:hAnsi="Arial"/>
          <w:shd w:val="clear" w:color="auto" w:fill="FFFFFF"/>
        </w:rPr>
        <w:t>Work (IBSW).</w:t>
      </w:r>
    </w:p>
    <w:p w14:paraId="0CABB098" w14:textId="77777777" w:rsidR="007146CB" w:rsidRDefault="007146CB" w:rsidP="007146CB">
      <w:pPr>
        <w:pStyle w:val="Default"/>
        <w:spacing w:line="320" w:lineRule="atLeast"/>
        <w:rPr>
          <w:rFonts w:ascii="Arial" w:hAnsi="Arial"/>
          <w:shd w:val="clear" w:color="auto" w:fill="FFFFFF"/>
        </w:rPr>
      </w:pPr>
    </w:p>
    <w:p w14:paraId="478BA407" w14:textId="2CC588D3" w:rsidR="000241B7" w:rsidRPr="004F713A" w:rsidRDefault="004F713A">
      <w:pPr>
        <w:pStyle w:val="Default"/>
        <w:spacing w:line="320" w:lineRule="atLeast"/>
        <w:rPr>
          <w:rFonts w:ascii="Arial" w:hAnsi="Arial"/>
          <w:b/>
          <w:bCs/>
          <w:shd w:val="clear" w:color="auto" w:fill="FFFFFF"/>
        </w:rPr>
      </w:pPr>
      <w:r w:rsidRPr="004F713A">
        <w:rPr>
          <w:rFonts w:ascii="Arial" w:hAnsi="Arial"/>
          <w:b/>
          <w:bCs/>
          <w:shd w:val="clear" w:color="auto" w:fill="FFFFFF"/>
        </w:rPr>
        <w:t xml:space="preserve">DUTIES AND RESPONSIBILITIES </w:t>
      </w:r>
    </w:p>
    <w:p w14:paraId="07CDA29D" w14:textId="6281F2E6" w:rsidR="000241B7" w:rsidRDefault="000241B7">
      <w:pPr>
        <w:pStyle w:val="Default"/>
        <w:spacing w:line="320" w:lineRule="atLeast"/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0241B7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Essential duties and responsibilities </w:t>
      </w:r>
      <w:r w:rsidR="00173B13">
        <w:rPr>
          <w:rFonts w:ascii="Arial" w:hAnsi="Arial"/>
          <w:i/>
          <w:iCs/>
          <w:sz w:val="20"/>
          <w:szCs w:val="20"/>
          <w:shd w:val="clear" w:color="auto" w:fill="FFFFFF"/>
        </w:rPr>
        <w:t>include</w:t>
      </w:r>
      <w:r w:rsidRPr="000241B7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the following. Other duties may be assigned.</w:t>
      </w:r>
    </w:p>
    <w:p w14:paraId="617306B8" w14:textId="77777777" w:rsidR="00173B13" w:rsidRDefault="00173B13">
      <w:pPr>
        <w:pStyle w:val="Default"/>
        <w:spacing w:line="320" w:lineRule="atLeast"/>
        <w:rPr>
          <w:rFonts w:ascii="Arial" w:hAnsi="Arial"/>
          <w:i/>
          <w:iCs/>
          <w:sz w:val="20"/>
          <w:szCs w:val="20"/>
          <w:shd w:val="clear" w:color="auto" w:fill="FFFFFF"/>
        </w:rPr>
      </w:pPr>
    </w:p>
    <w:p w14:paraId="4374F564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/>
          <w:shd w:val="clear" w:color="auto" w:fill="FFFFFF"/>
        </w:rPr>
        <w:t>Assisting with student recruitment by collaborating with the External Liaison on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marketing materials, social media activity, and other outreach initiatives.</w:t>
      </w:r>
    </w:p>
    <w:p w14:paraId="5A88BDE4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Updating and distributing ISWD and IBSW application packages, liaising with the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communications team to ensure that the current packages are available in the correct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formats on the YTC website.</w:t>
      </w:r>
    </w:p>
    <w:p w14:paraId="17830718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Monitoring and tracking student applications, and responding to inquiries.</w:t>
      </w:r>
    </w:p>
    <w:p w14:paraId="3C568731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Participating in the application review process, preparing and distributing decision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letters, and preparing Fall, Winter, and Spring Confirmation of Enrollment Letters.</w:t>
      </w:r>
    </w:p>
    <w:p w14:paraId="68DC4936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Maintaining files of all active and prospective students.</w:t>
      </w:r>
    </w:p>
    <w:p w14:paraId="2E87FE26" w14:textId="18CF45EC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Updating and maintaining student program and course registration, attendance, and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 xml:space="preserve">grade records, and communicating updates to the </w:t>
      </w:r>
      <w:r w:rsidR="00473547">
        <w:rPr>
          <w:rFonts w:ascii="Arial" w:hAnsi="Arial"/>
          <w:shd w:val="clear" w:color="auto" w:fill="FFFFFF"/>
        </w:rPr>
        <w:t>Registrar's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Office</w:t>
      </w:r>
    </w:p>
    <w:p w14:paraId="1FFCFDB9" w14:textId="75681A3C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 xml:space="preserve">Enrolling students </w:t>
      </w:r>
      <w:r w:rsidR="00473547">
        <w:rPr>
          <w:rFonts w:ascii="Arial" w:hAnsi="Arial"/>
          <w:shd w:val="clear" w:color="auto" w:fill="FFFFFF"/>
        </w:rPr>
        <w:t>in</w:t>
      </w:r>
      <w:r w:rsidRPr="00173B13">
        <w:rPr>
          <w:rFonts w:ascii="Arial" w:hAnsi="Arial" w:hint="eastAsia"/>
          <w:shd w:val="clear" w:color="auto" w:fill="FFFFFF"/>
        </w:rPr>
        <w:t xml:space="preserve"> Moodle courses.</w:t>
      </w:r>
    </w:p>
    <w:p w14:paraId="5523D3AC" w14:textId="4924A5AB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 xml:space="preserve">Filing finalized course outlines, with </w:t>
      </w:r>
      <w:r w:rsidR="00473547">
        <w:rPr>
          <w:rFonts w:ascii="Arial" w:hAnsi="Arial"/>
          <w:shd w:val="clear" w:color="auto" w:fill="FFFFFF"/>
        </w:rPr>
        <w:t>a copy to the l</w:t>
      </w:r>
      <w:r w:rsidRPr="00173B13">
        <w:rPr>
          <w:rFonts w:ascii="Arial" w:hAnsi="Arial" w:hint="eastAsia"/>
          <w:shd w:val="clear" w:color="auto" w:fill="FFFFFF"/>
        </w:rPr>
        <w:t>ibrary</w:t>
      </w:r>
    </w:p>
    <w:p w14:paraId="3558E7A8" w14:textId="7C968E6C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 xml:space="preserve">Organizing and maintaining documents in the </w:t>
      </w:r>
      <w:r w:rsidR="00473547">
        <w:rPr>
          <w:rFonts w:ascii="Arial" w:hAnsi="Arial"/>
          <w:shd w:val="clear" w:color="auto" w:fill="FFFFFF"/>
        </w:rPr>
        <w:t>department's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 w:hint="eastAsia"/>
          <w:shd w:val="clear" w:color="auto" w:fill="FFFFFF"/>
        </w:rPr>
        <w:t>shared Google Drive.</w:t>
      </w:r>
    </w:p>
    <w:p w14:paraId="2820F675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Assisting with the creation of course timetables and distributing timetables.</w:t>
      </w:r>
    </w:p>
    <w:p w14:paraId="79F1EECE" w14:textId="22CA3732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Creating textbook and course supply lists, student contact distribution lists for supplies, and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 xml:space="preserve">sharing with supply providers. Assisting </w:t>
      </w:r>
      <w:r w:rsidR="00473547">
        <w:rPr>
          <w:rFonts w:ascii="Arial" w:hAnsi="Arial"/>
          <w:shd w:val="clear" w:color="auto" w:fill="FFFFFF"/>
        </w:rPr>
        <w:t xml:space="preserve">the </w:t>
      </w:r>
      <w:r w:rsidRPr="00173B13">
        <w:rPr>
          <w:rFonts w:ascii="Arial" w:hAnsi="Arial"/>
          <w:shd w:val="clear" w:color="auto" w:fill="FFFFFF"/>
        </w:rPr>
        <w:t>Dep</w:t>
      </w:r>
      <w:r>
        <w:rPr>
          <w:rFonts w:ascii="Arial" w:hAnsi="Arial"/>
          <w:shd w:val="clear" w:color="auto" w:fill="FFFFFF"/>
        </w:rPr>
        <w:t>artment</w:t>
      </w:r>
      <w:r w:rsidRPr="00173B13">
        <w:rPr>
          <w:rFonts w:ascii="Arial" w:hAnsi="Arial"/>
          <w:shd w:val="clear" w:color="auto" w:fill="FFFFFF"/>
        </w:rPr>
        <w:t xml:space="preserve"> Head with ordering these.</w:t>
      </w:r>
    </w:p>
    <w:p w14:paraId="535F90F7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Liaising with the Senior Administrative Officer and Administrative Clerk to ensure the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timely creation of instructor contracts/Schedule A, and ensuring that all contracts are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signed by the respective parties and submitted to Finance.</w:t>
      </w:r>
    </w:p>
    <w:p w14:paraId="167132E3" w14:textId="1024A822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Organizing department meetings, taking minutes, and distributing documents for</w:t>
      </w:r>
      <w:r>
        <w:rPr>
          <w:rFonts w:ascii="Arial" w:hAnsi="Arial"/>
          <w:shd w:val="clear" w:color="auto" w:fill="FFFFFF"/>
        </w:rPr>
        <w:t xml:space="preserve"> </w:t>
      </w:r>
      <w:r w:rsidR="00473547">
        <w:rPr>
          <w:rFonts w:ascii="Arial" w:hAnsi="Arial"/>
          <w:shd w:val="clear" w:color="auto" w:fill="FFFFFF"/>
        </w:rPr>
        <w:t xml:space="preserve">the </w:t>
      </w:r>
      <w:r w:rsidRPr="00173B13">
        <w:rPr>
          <w:rFonts w:ascii="Arial" w:hAnsi="Arial"/>
          <w:shd w:val="clear" w:color="auto" w:fill="FFFFFF"/>
        </w:rPr>
        <w:t>Indigenous Social Work Program Advisory Circle</w:t>
      </w:r>
    </w:p>
    <w:p w14:paraId="3D6F5BFF" w14:textId="57505895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Student advising: creating and updating academic plans, monitoring student progress to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 xml:space="preserve">ensure that students have the courses and credits they need to graduate, </w:t>
      </w:r>
      <w:r w:rsidR="00473547">
        <w:rPr>
          <w:rFonts w:ascii="Arial" w:hAnsi="Arial"/>
          <w:shd w:val="clear" w:color="auto" w:fill="FFFFFF"/>
        </w:rPr>
        <w:t xml:space="preserve">and filing </w:t>
      </w:r>
      <w:r w:rsidRPr="00173B13">
        <w:rPr>
          <w:rFonts w:ascii="Arial" w:hAnsi="Arial"/>
          <w:shd w:val="clear" w:color="auto" w:fill="FFFFFF"/>
        </w:rPr>
        <w:t>student</w:t>
      </w:r>
      <w:r>
        <w:rPr>
          <w:rFonts w:ascii="Arial" w:hAnsi="Arial"/>
          <w:shd w:val="clear" w:color="auto" w:fill="FFFFFF"/>
        </w:rPr>
        <w:t xml:space="preserve"> </w:t>
      </w:r>
      <w:r w:rsidRPr="00173B13">
        <w:rPr>
          <w:rFonts w:ascii="Arial" w:hAnsi="Arial"/>
          <w:shd w:val="clear" w:color="auto" w:fill="FFFFFF"/>
        </w:rPr>
        <w:t>plans.</w:t>
      </w:r>
    </w:p>
    <w:p w14:paraId="32829E0D" w14:textId="77777777" w:rsidR="00173B13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lastRenderedPageBreak/>
        <w:t>Assisting with creating academic probation and withdrawal letters when required.</w:t>
      </w:r>
    </w:p>
    <w:p w14:paraId="315C3D8D" w14:textId="72048581" w:rsidR="004F713A" w:rsidRDefault="00173B13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Maintaining all digital and on-campus student files at YTC.</w:t>
      </w:r>
    </w:p>
    <w:p w14:paraId="056D2A2A" w14:textId="2CDA27B9" w:rsidR="00E56B99" w:rsidRDefault="00E56B99" w:rsidP="00173B13">
      <w:pPr>
        <w:pStyle w:val="Default"/>
        <w:numPr>
          <w:ilvl w:val="0"/>
          <w:numId w:val="3"/>
        </w:numPr>
        <w:spacing w:line="320" w:lineRule="atLeast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Maintaining select office hours for students, including Friday evenings and Saturdays.</w:t>
      </w:r>
    </w:p>
    <w:p w14:paraId="00D86C2E" w14:textId="77777777" w:rsidR="00473547" w:rsidRPr="00173B13" w:rsidRDefault="00473547" w:rsidP="00473547">
      <w:pPr>
        <w:pStyle w:val="Default"/>
        <w:spacing w:line="320" w:lineRule="atLeast"/>
        <w:rPr>
          <w:rFonts w:ascii="Arial" w:hAnsi="Arial"/>
          <w:shd w:val="clear" w:color="auto" w:fill="FFFFFF"/>
        </w:rPr>
      </w:pPr>
    </w:p>
    <w:p w14:paraId="3AB2197F" w14:textId="77777777" w:rsidR="004F713A" w:rsidRPr="004F713A" w:rsidRDefault="004F713A" w:rsidP="004F713A">
      <w:pPr>
        <w:pStyle w:val="Default"/>
        <w:spacing w:line="320" w:lineRule="atLeast"/>
        <w:rPr>
          <w:rFonts w:ascii="Arial" w:hAnsi="Arial"/>
          <w:b/>
          <w:bCs/>
          <w:shd w:val="clear" w:color="auto" w:fill="FFFFFF"/>
        </w:rPr>
      </w:pPr>
      <w:r w:rsidRPr="004F713A">
        <w:rPr>
          <w:rFonts w:ascii="Arial" w:hAnsi="Arial"/>
          <w:b/>
          <w:bCs/>
          <w:shd w:val="clear" w:color="auto" w:fill="FFFFFF"/>
        </w:rPr>
        <w:t>QUALIFICATIONS</w:t>
      </w:r>
    </w:p>
    <w:p w14:paraId="02A3E7AE" w14:textId="77777777" w:rsidR="00173B13" w:rsidRDefault="00173B13" w:rsidP="00173B13">
      <w:pPr>
        <w:pStyle w:val="Default"/>
        <w:numPr>
          <w:ilvl w:val="0"/>
          <w:numId w:val="4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/>
          <w:shd w:val="clear" w:color="auto" w:fill="FFFFFF"/>
        </w:rPr>
        <w:t>2-3 years’ experience in a post-secondary setting or in administration</w:t>
      </w:r>
    </w:p>
    <w:p w14:paraId="64D623AF" w14:textId="77777777" w:rsidR="00173B13" w:rsidRDefault="00173B13" w:rsidP="00173B13">
      <w:pPr>
        <w:pStyle w:val="Default"/>
        <w:numPr>
          <w:ilvl w:val="0"/>
          <w:numId w:val="4"/>
        </w:numPr>
        <w:spacing w:line="320" w:lineRule="atLeast"/>
        <w:rPr>
          <w:rFonts w:ascii="Arial" w:hAnsi="Arial"/>
          <w:shd w:val="clear" w:color="auto" w:fill="FFFFFF"/>
        </w:rPr>
      </w:pPr>
      <w:r w:rsidRPr="00173B13">
        <w:rPr>
          <w:rFonts w:ascii="Arial" w:hAnsi="Arial" w:hint="eastAsia"/>
          <w:shd w:val="clear" w:color="auto" w:fill="FFFFFF"/>
        </w:rPr>
        <w:t>Diploma in Social Work, Human Services, or Administration</w:t>
      </w:r>
    </w:p>
    <w:p w14:paraId="1B1B156B" w14:textId="29B3CCAB" w:rsidR="000241B7" w:rsidRDefault="00173B13" w:rsidP="00173B13">
      <w:pPr>
        <w:pStyle w:val="Default"/>
        <w:numPr>
          <w:ilvl w:val="0"/>
          <w:numId w:val="4"/>
        </w:numPr>
        <w:spacing w:line="320" w:lineRule="atLeast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A bachelor’s</w:t>
      </w:r>
      <w:r w:rsidRPr="00173B13">
        <w:rPr>
          <w:rFonts w:ascii="Arial" w:hAnsi="Arial" w:hint="eastAsia"/>
          <w:shd w:val="clear" w:color="auto" w:fill="FFFFFF"/>
        </w:rPr>
        <w:t xml:space="preserve"> Degree is seen as an asset</w:t>
      </w:r>
    </w:p>
    <w:p w14:paraId="2988EFC0" w14:textId="77777777" w:rsidR="00173B13" w:rsidRPr="00173B13" w:rsidRDefault="00173B13" w:rsidP="00173B13">
      <w:pPr>
        <w:pStyle w:val="Default"/>
        <w:spacing w:line="320" w:lineRule="atLeast"/>
        <w:ind w:left="720"/>
        <w:rPr>
          <w:rFonts w:ascii="Arial" w:hAnsi="Arial"/>
          <w:shd w:val="clear" w:color="auto" w:fill="FFFFFF"/>
        </w:rPr>
      </w:pPr>
    </w:p>
    <w:p w14:paraId="52616DD1" w14:textId="77777777" w:rsidR="004F713A" w:rsidRDefault="004F713A" w:rsidP="004F713A">
      <w:pPr>
        <w:pStyle w:val="Default"/>
        <w:spacing w:line="320" w:lineRule="atLeast"/>
        <w:rPr>
          <w:rFonts w:ascii="Arial" w:hAnsi="Arial"/>
          <w:shd w:val="clear" w:color="auto" w:fill="FFFFFF"/>
        </w:rPr>
      </w:pPr>
      <w:r w:rsidRPr="004F713A">
        <w:rPr>
          <w:rFonts w:ascii="Arial" w:hAnsi="Arial"/>
          <w:b/>
          <w:bCs/>
          <w:shd w:val="clear" w:color="auto" w:fill="FFFFFF"/>
        </w:rPr>
        <w:t>Salary:</w:t>
      </w:r>
      <w:r w:rsidRPr="004F713A">
        <w:rPr>
          <w:rFonts w:ascii="Arial" w:hAnsi="Arial"/>
          <w:shd w:val="clear" w:color="auto" w:fill="FFFFFF"/>
        </w:rPr>
        <w:t xml:space="preserve">  Commensurate with qualifications and experience</w:t>
      </w:r>
    </w:p>
    <w:p w14:paraId="2A5A78FB" w14:textId="77777777" w:rsidR="00173B13" w:rsidRPr="004F713A" w:rsidRDefault="00173B13" w:rsidP="004F713A">
      <w:pPr>
        <w:pStyle w:val="Default"/>
        <w:spacing w:line="320" w:lineRule="atLeast"/>
        <w:rPr>
          <w:rFonts w:ascii="Arial" w:hAnsi="Arial"/>
          <w:shd w:val="clear" w:color="auto" w:fill="FFFFFF"/>
        </w:rPr>
      </w:pPr>
    </w:p>
    <w:p w14:paraId="7EBEBA0C" w14:textId="18C0AF12" w:rsidR="004F713A" w:rsidRDefault="004F713A" w:rsidP="004F713A">
      <w:pPr>
        <w:pStyle w:val="Default"/>
        <w:spacing w:line="320" w:lineRule="atLeast"/>
        <w:rPr>
          <w:rFonts w:ascii="Arial" w:hAnsi="Arial"/>
          <w:shd w:val="clear" w:color="auto" w:fill="FFFFFF"/>
        </w:rPr>
      </w:pPr>
      <w:r w:rsidRPr="004F713A">
        <w:rPr>
          <w:rFonts w:ascii="Arial" w:hAnsi="Arial"/>
          <w:b/>
          <w:bCs/>
          <w:shd w:val="clear" w:color="auto" w:fill="FFFFFF"/>
        </w:rPr>
        <w:t>To apply:</w:t>
      </w:r>
      <w:r w:rsidRPr="004F713A">
        <w:rPr>
          <w:rFonts w:ascii="Arial" w:hAnsi="Arial"/>
          <w:shd w:val="clear" w:color="auto" w:fill="FFFFFF"/>
        </w:rPr>
        <w:t xml:space="preserve">  Qualified applicants may email a cover letter and </w:t>
      </w:r>
      <w:r w:rsidR="00173B13">
        <w:rPr>
          <w:rFonts w:ascii="Arial" w:hAnsi="Arial"/>
          <w:shd w:val="clear" w:color="auto" w:fill="FFFFFF"/>
        </w:rPr>
        <w:t xml:space="preserve">resume to </w:t>
      </w:r>
      <w:r w:rsidRPr="004F713A">
        <w:rPr>
          <w:rFonts w:ascii="Arial" w:hAnsi="Arial"/>
          <w:shd w:val="clear" w:color="auto" w:fill="FFFFFF"/>
        </w:rPr>
        <w:t xml:space="preserve">joy.sandy@ytcadmin.ca and felicia.dosunmu@ytced.ca, with a closing date of </w:t>
      </w:r>
      <w:r w:rsidR="00173B13">
        <w:rPr>
          <w:rFonts w:ascii="Arial" w:hAnsi="Arial"/>
          <w:shd w:val="clear" w:color="auto" w:fill="FFFFFF"/>
        </w:rPr>
        <w:t>January 23, 2026</w:t>
      </w:r>
      <w:r w:rsidRPr="004F713A">
        <w:rPr>
          <w:rFonts w:ascii="Arial" w:hAnsi="Arial"/>
          <w:shd w:val="clear" w:color="auto" w:fill="FFFFFF"/>
        </w:rPr>
        <w:t>.</w:t>
      </w:r>
    </w:p>
    <w:p w14:paraId="49B4FD2A" w14:textId="77777777" w:rsidR="004F713A" w:rsidRPr="004F713A" w:rsidRDefault="004F713A" w:rsidP="004F713A">
      <w:pPr>
        <w:pStyle w:val="Default"/>
        <w:spacing w:line="320" w:lineRule="atLeast"/>
        <w:rPr>
          <w:rFonts w:ascii="Arial" w:hAnsi="Arial"/>
          <w:shd w:val="clear" w:color="auto" w:fill="FFFFFF"/>
        </w:rPr>
      </w:pPr>
    </w:p>
    <w:p w14:paraId="7D555171" w14:textId="75F4575E" w:rsidR="000241B7" w:rsidRDefault="004F713A" w:rsidP="004F713A">
      <w:pPr>
        <w:pStyle w:val="Default"/>
        <w:spacing w:line="320" w:lineRule="atLeast"/>
        <w:jc w:val="center"/>
        <w:rPr>
          <w:rFonts w:ascii="Arial" w:hAnsi="Arial"/>
          <w:shd w:val="clear" w:color="auto" w:fill="FFFFFF"/>
        </w:rPr>
      </w:pPr>
      <w:r w:rsidRPr="004F713A">
        <w:rPr>
          <w:rFonts w:ascii="Arial" w:hAnsi="Arial"/>
          <w:shd w:val="clear" w:color="auto" w:fill="FFFFFF"/>
        </w:rPr>
        <w:t>Yellowhead Tribal College is an inclusive and open learning institution in Treaty 6 territory. We provide accredited programs in a flexible, supportive academic environment that nurtures Indigenous cultures and traditions. http://www.ytced.ab.ca</w:t>
      </w:r>
    </w:p>
    <w:p w14:paraId="24AF1163" w14:textId="77777777" w:rsidR="000241B7" w:rsidRPr="000241B7" w:rsidRDefault="000241B7" w:rsidP="004F713A">
      <w:pPr>
        <w:pStyle w:val="Default"/>
        <w:spacing w:line="320" w:lineRule="atLeast"/>
        <w:jc w:val="center"/>
        <w:rPr>
          <w:rFonts w:ascii="Arial" w:hAnsi="Arial"/>
          <w:shd w:val="clear" w:color="auto" w:fill="FFFFFF"/>
        </w:rPr>
      </w:pPr>
    </w:p>
    <w:sectPr w:rsidR="000241B7" w:rsidRPr="000241B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60" w:right="720" w:bottom="1440" w:left="720" w:header="1260" w:footer="3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D2DC" w14:textId="77777777" w:rsidR="007744F8" w:rsidRDefault="007744F8">
      <w:r>
        <w:separator/>
      </w:r>
    </w:p>
  </w:endnote>
  <w:endnote w:type="continuationSeparator" w:id="0">
    <w:p w14:paraId="67E6EA2D" w14:textId="77777777" w:rsidR="007744F8" w:rsidRDefault="0077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844B" w14:textId="77777777" w:rsidR="00BC5DAA" w:rsidRDefault="00E52B24">
    <w:pPr>
      <w:pStyle w:val="Footer"/>
      <w:ind w:left="630"/>
    </w:pPr>
    <w:r>
      <w:rPr>
        <w:noProof/>
      </w:rPr>
      <w:drawing>
        <wp:inline distT="0" distB="0" distL="0" distR="0" wp14:anchorId="2DBA0851" wp14:editId="54DDD60E">
          <wp:extent cx="5224272" cy="353569"/>
          <wp:effectExtent l="0" t="0" r="0" b="0"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4272" cy="3535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D47" w14:textId="77777777" w:rsidR="00BC5DAA" w:rsidRDefault="00E52B24">
    <w:pPr>
      <w:pStyle w:val="HeaderFooter"/>
      <w:jc w:val="center"/>
    </w:pPr>
    <w:r>
      <w:rPr>
        <w:noProof/>
      </w:rPr>
      <w:drawing>
        <wp:inline distT="0" distB="0" distL="0" distR="0" wp14:anchorId="63283CC4" wp14:editId="19B00F4F">
          <wp:extent cx="5571362" cy="468310"/>
          <wp:effectExtent l="0" t="0" r="0" b="0"/>
          <wp:docPr id="1073741827" name="officeArt object" descr="letterhead 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etterhead footer.png" descr="letterhead foote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1362" cy="468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56BA" w14:textId="77777777" w:rsidR="007744F8" w:rsidRDefault="007744F8">
      <w:r>
        <w:separator/>
      </w:r>
    </w:p>
  </w:footnote>
  <w:footnote w:type="continuationSeparator" w:id="0">
    <w:p w14:paraId="183B49BE" w14:textId="77777777" w:rsidR="007744F8" w:rsidRDefault="0077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C8A0" w14:textId="5675CDB1" w:rsidR="00BC5DAA" w:rsidRDefault="00E52B24">
    <w:pPr>
      <w:pStyle w:val="Header"/>
      <w:spacing w:after="0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4F713A">
      <w:rPr>
        <w:noProof/>
      </w:rPr>
      <w:t>2</w:t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F78C" w14:textId="77777777" w:rsidR="00BC5DAA" w:rsidRDefault="00E52B24">
    <w:pPr>
      <w:pStyle w:val="BodyA"/>
    </w:pPr>
    <w:r>
      <w:rPr>
        <w:noProof/>
      </w:rPr>
      <w:drawing>
        <wp:inline distT="0" distB="0" distL="0" distR="0" wp14:anchorId="5D69ADA0" wp14:editId="3A36CB76">
          <wp:extent cx="6858000" cy="606552"/>
          <wp:effectExtent l="0" t="0" r="0" b="0"/>
          <wp:docPr id="1073741826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065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6299"/>
    <w:multiLevelType w:val="hybridMultilevel"/>
    <w:tmpl w:val="3E489AFA"/>
    <w:lvl w:ilvl="0" w:tplc="9EA21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E54C8"/>
    <w:multiLevelType w:val="hybridMultilevel"/>
    <w:tmpl w:val="7406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3559"/>
    <w:multiLevelType w:val="hybridMultilevel"/>
    <w:tmpl w:val="6118671A"/>
    <w:lvl w:ilvl="0" w:tplc="4502C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45F07"/>
    <w:multiLevelType w:val="hybridMultilevel"/>
    <w:tmpl w:val="997A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89970">
    <w:abstractNumId w:val="2"/>
  </w:num>
  <w:num w:numId="2" w16cid:durableId="1536700504">
    <w:abstractNumId w:val="0"/>
  </w:num>
  <w:num w:numId="3" w16cid:durableId="729114772">
    <w:abstractNumId w:val="3"/>
  </w:num>
  <w:num w:numId="4" w16cid:durableId="20232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F8"/>
    <w:rsid w:val="000241B7"/>
    <w:rsid w:val="00173B13"/>
    <w:rsid w:val="00301773"/>
    <w:rsid w:val="00473547"/>
    <w:rsid w:val="004F713A"/>
    <w:rsid w:val="005432D9"/>
    <w:rsid w:val="005647D6"/>
    <w:rsid w:val="007146CB"/>
    <w:rsid w:val="007744F8"/>
    <w:rsid w:val="008D5AC1"/>
    <w:rsid w:val="00BC5DAA"/>
    <w:rsid w:val="00DB139D"/>
    <w:rsid w:val="00E52B24"/>
    <w:rsid w:val="00E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54C87"/>
  <w15:docId w15:val="{F8D0EF9C-94AD-4EF1-9EBA-2EB66AC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spacing w:after="160"/>
    </w:pPr>
    <w:rPr>
      <w:rFonts w:ascii="Calibri" w:eastAsia="Calibri" w:hAnsi="Calibri" w:cs="Calibri"/>
      <w:color w:val="8E0033"/>
      <w:sz w:val="24"/>
      <w:szCs w:val="24"/>
      <w:u w:color="8E0033"/>
    </w:rPr>
  </w:style>
  <w:style w:type="paragraph" w:styleId="Footer">
    <w:name w:val="footer"/>
    <w:rPr>
      <w:rFonts w:ascii="Calibri" w:eastAsia="Calibri" w:hAnsi="Calibri" w:cs="Calibri"/>
      <w:caps/>
      <w:color w:val="000000"/>
      <w:sz w:val="14"/>
      <w:szCs w:val="14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2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3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.sandy.COUNCIL\AppData\Local\Microsoft\Windows\Temporary%20Internet%20Files\Content.Outlook\FGKK28NO\YTC_letterhead_2018%20updated.dotx" TargetMode="External"/></Relationships>
</file>

<file path=word/theme/theme1.xml><?xml version="1.0" encoding="utf-8"?>
<a:theme xmlns:a="http://schemas.openxmlformats.org/drawingml/2006/main" name="Forefront">
  <a:themeElements>
    <a:clrScheme name="Forefron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0000FF"/>
      </a:hlink>
      <a:folHlink>
        <a:srgbClr val="FF00FF"/>
      </a:folHlink>
    </a:clrScheme>
    <a:fontScheme name="Forefron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8100" dir="4800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rotWithShape="0">
              <a:srgbClr val="000000">
                <a:alpha val="32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38100" dir="4800000" rotWithShape="0">
            <a:srgbClr val="000000">
              <a:alpha val="32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38100" dir="4800000" rotWithShape="0">
            <a:srgbClr val="000000">
              <a:alpha val="32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YTC_letterhead_2018 updated</Template>
  <TotalTime>7</TotalTime>
  <Pages>2</Pages>
  <Words>437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Yellowhead Tribal College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Sandy</dc:creator>
  <cp:lastModifiedBy>Joy Sandy</cp:lastModifiedBy>
  <cp:revision>3</cp:revision>
  <dcterms:created xsi:type="dcterms:W3CDTF">2026-01-08T22:07:00Z</dcterms:created>
  <dcterms:modified xsi:type="dcterms:W3CDTF">2026-01-08T22:24:00Z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9cab23c5-2cec-4431-9af3-202eafd7cc95</vt:lpwstr>
  </property>
</Properties>
</file>